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B3B" w:rsidRDefault="005B1B3B" w:rsidP="005B1B3B">
      <w:pPr>
        <w:spacing w:line="480" w:lineRule="auto"/>
        <w:jc w:val="center"/>
        <w:rPr>
          <w:rFonts w:ascii="Times New Roman" w:hAnsi="Times New Roman" w:cs="Times New Roman"/>
          <w:sz w:val="24"/>
          <w:szCs w:val="24"/>
        </w:rPr>
      </w:pPr>
    </w:p>
    <w:p w:rsidR="005B1B3B" w:rsidRDefault="005B1B3B" w:rsidP="005B1B3B">
      <w:pPr>
        <w:spacing w:line="480" w:lineRule="auto"/>
        <w:jc w:val="center"/>
        <w:rPr>
          <w:rFonts w:ascii="Times New Roman" w:hAnsi="Times New Roman" w:cs="Times New Roman"/>
          <w:sz w:val="24"/>
          <w:szCs w:val="24"/>
        </w:rPr>
      </w:pPr>
    </w:p>
    <w:p w:rsidR="005B1B3B" w:rsidRDefault="005B1B3B" w:rsidP="005B1B3B">
      <w:pPr>
        <w:spacing w:line="480" w:lineRule="auto"/>
        <w:jc w:val="center"/>
        <w:rPr>
          <w:rFonts w:ascii="Times New Roman" w:hAnsi="Times New Roman" w:cs="Times New Roman"/>
          <w:sz w:val="24"/>
          <w:szCs w:val="24"/>
        </w:rPr>
      </w:pPr>
    </w:p>
    <w:p w:rsidR="005B1B3B" w:rsidRDefault="005B1B3B" w:rsidP="005B1B3B">
      <w:pPr>
        <w:spacing w:line="480" w:lineRule="auto"/>
        <w:jc w:val="center"/>
        <w:rPr>
          <w:rFonts w:ascii="Times New Roman" w:hAnsi="Times New Roman" w:cs="Times New Roman"/>
          <w:sz w:val="24"/>
          <w:szCs w:val="24"/>
        </w:rPr>
      </w:pPr>
    </w:p>
    <w:p w:rsidR="005B1B3B" w:rsidRDefault="005B1B3B" w:rsidP="005B1B3B">
      <w:pPr>
        <w:spacing w:line="480" w:lineRule="auto"/>
        <w:jc w:val="center"/>
        <w:rPr>
          <w:rFonts w:ascii="Times New Roman" w:hAnsi="Times New Roman" w:cs="Times New Roman"/>
          <w:sz w:val="24"/>
          <w:szCs w:val="24"/>
        </w:rPr>
      </w:pPr>
    </w:p>
    <w:p w:rsidR="005B1B3B" w:rsidRDefault="005B1B3B" w:rsidP="005B1B3B">
      <w:pPr>
        <w:spacing w:line="480" w:lineRule="auto"/>
        <w:jc w:val="center"/>
        <w:rPr>
          <w:rFonts w:ascii="Times New Roman" w:hAnsi="Times New Roman" w:cs="Times New Roman"/>
          <w:sz w:val="24"/>
          <w:szCs w:val="24"/>
        </w:rPr>
      </w:pPr>
    </w:p>
    <w:p w:rsidR="005B1B3B" w:rsidRDefault="005B1B3B" w:rsidP="005B1B3B">
      <w:pPr>
        <w:spacing w:line="480" w:lineRule="auto"/>
        <w:jc w:val="center"/>
        <w:rPr>
          <w:rFonts w:ascii="Times New Roman" w:hAnsi="Times New Roman" w:cs="Times New Roman"/>
          <w:sz w:val="24"/>
          <w:szCs w:val="24"/>
        </w:rPr>
      </w:pPr>
    </w:p>
    <w:p w:rsidR="005B1B3B" w:rsidRDefault="005B1B3B" w:rsidP="005B1B3B">
      <w:pPr>
        <w:spacing w:line="480" w:lineRule="auto"/>
        <w:jc w:val="center"/>
        <w:rPr>
          <w:rFonts w:ascii="Times New Roman" w:hAnsi="Times New Roman" w:cs="Times New Roman"/>
          <w:sz w:val="24"/>
          <w:szCs w:val="24"/>
        </w:rPr>
      </w:pPr>
    </w:p>
    <w:p w:rsidR="00DC50B2" w:rsidRDefault="00DC50B2" w:rsidP="005B1B3B">
      <w:pPr>
        <w:spacing w:line="480" w:lineRule="auto"/>
        <w:jc w:val="center"/>
        <w:rPr>
          <w:rFonts w:ascii="Times New Roman" w:hAnsi="Times New Roman" w:cs="Times New Roman"/>
          <w:sz w:val="24"/>
          <w:szCs w:val="24"/>
        </w:rPr>
      </w:pPr>
      <w:r w:rsidRPr="005B1B3B">
        <w:rPr>
          <w:rFonts w:ascii="Times New Roman" w:hAnsi="Times New Roman" w:cs="Times New Roman"/>
          <w:sz w:val="24"/>
          <w:szCs w:val="24"/>
        </w:rPr>
        <w:t xml:space="preserve">Cultural </w:t>
      </w:r>
      <w:r w:rsidR="005B1B3B" w:rsidRPr="005B1B3B">
        <w:rPr>
          <w:rFonts w:ascii="Times New Roman" w:hAnsi="Times New Roman" w:cs="Times New Roman"/>
          <w:sz w:val="24"/>
          <w:szCs w:val="24"/>
        </w:rPr>
        <w:t>Considerations for the Company’s Strategy</w:t>
      </w:r>
    </w:p>
    <w:p w:rsidR="005B1B3B" w:rsidRDefault="005B1B3B" w:rsidP="005B1B3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B1B3B" w:rsidRDefault="005B1B3B" w:rsidP="005B1B3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B1B3B" w:rsidRDefault="005B1B3B">
      <w:pPr>
        <w:rPr>
          <w:rFonts w:ascii="Times New Roman" w:hAnsi="Times New Roman" w:cs="Times New Roman"/>
          <w:sz w:val="24"/>
          <w:szCs w:val="24"/>
        </w:rPr>
      </w:pPr>
      <w:r>
        <w:rPr>
          <w:rFonts w:ascii="Times New Roman" w:hAnsi="Times New Roman" w:cs="Times New Roman"/>
          <w:sz w:val="24"/>
          <w:szCs w:val="24"/>
        </w:rPr>
        <w:br w:type="page"/>
      </w:r>
    </w:p>
    <w:p w:rsidR="005B1B3B" w:rsidRDefault="005B1B3B" w:rsidP="005B1B3B">
      <w:pPr>
        <w:spacing w:line="480" w:lineRule="auto"/>
        <w:jc w:val="center"/>
        <w:rPr>
          <w:rFonts w:ascii="Times New Roman" w:hAnsi="Times New Roman" w:cs="Times New Roman"/>
          <w:sz w:val="24"/>
          <w:szCs w:val="24"/>
        </w:rPr>
      </w:pPr>
      <w:r w:rsidRPr="005B1B3B">
        <w:rPr>
          <w:rFonts w:ascii="Times New Roman" w:hAnsi="Times New Roman" w:cs="Times New Roman"/>
          <w:sz w:val="24"/>
          <w:szCs w:val="24"/>
        </w:rPr>
        <w:lastRenderedPageBreak/>
        <w:t>Cultural Considerations for the Company’s Strategy</w:t>
      </w:r>
    </w:p>
    <w:p w:rsidR="005D4534" w:rsidRPr="005B1B3B" w:rsidRDefault="00D4599E" w:rsidP="005B1B3B">
      <w:pPr>
        <w:spacing w:line="480" w:lineRule="auto"/>
        <w:rPr>
          <w:rFonts w:ascii="Times New Roman" w:hAnsi="Times New Roman" w:cs="Times New Roman"/>
          <w:sz w:val="24"/>
          <w:szCs w:val="24"/>
        </w:rPr>
      </w:pPr>
      <w:r w:rsidRPr="005B1B3B">
        <w:rPr>
          <w:rFonts w:ascii="Times New Roman" w:hAnsi="Times New Roman" w:cs="Times New Roman"/>
          <w:sz w:val="24"/>
          <w:szCs w:val="24"/>
        </w:rPr>
        <w:t xml:space="preserve">Cultural considerations are important to the effectiveness of the business or to organizations. By culture, it means everything that distinguishes and defines a person including sexual orientation, age, life experiences, ethnicity, language, gender, values, and goals. Keeping in mind that every client is unique and or everyone has their own story to tell is not only good for business but also helps in taking precautions on generalizations and stereotyping. Thereby, it is crucial for companies to take into account the cultures and lifestyles of countries they consider doing business with. </w:t>
      </w:r>
    </w:p>
    <w:p w:rsidR="00DF513C" w:rsidRPr="005B1B3B" w:rsidRDefault="00DF513C" w:rsidP="005B1B3B">
      <w:pPr>
        <w:spacing w:line="480" w:lineRule="auto"/>
        <w:rPr>
          <w:rFonts w:ascii="Times New Roman" w:hAnsi="Times New Roman" w:cs="Times New Roman"/>
          <w:sz w:val="24"/>
          <w:szCs w:val="24"/>
        </w:rPr>
      </w:pPr>
      <w:r w:rsidRPr="005B1B3B">
        <w:rPr>
          <w:rFonts w:ascii="Times New Roman" w:hAnsi="Times New Roman" w:cs="Times New Roman"/>
          <w:sz w:val="24"/>
          <w:szCs w:val="24"/>
        </w:rPr>
        <w:t xml:space="preserve">Cultural preferences vary in every region, block or nation. For instance, if doing an international business there will be varying preferences for products and food quality levels, brands, and services. The differences in some cases are so major that it would be difficult to ignore. The meaning of </w:t>
      </w:r>
      <w:r w:rsidR="005B1B3B" w:rsidRPr="005B1B3B">
        <w:rPr>
          <w:rFonts w:ascii="Times New Roman" w:hAnsi="Times New Roman" w:cs="Times New Roman"/>
          <w:sz w:val="24"/>
          <w:szCs w:val="24"/>
        </w:rPr>
        <w:t>colors</w:t>
      </w:r>
      <w:r w:rsidRPr="005B1B3B">
        <w:rPr>
          <w:rFonts w:ascii="Times New Roman" w:hAnsi="Times New Roman" w:cs="Times New Roman"/>
          <w:sz w:val="24"/>
          <w:szCs w:val="24"/>
        </w:rPr>
        <w:t xml:space="preserve"> shapes and iconic features also in their own capacity have different cultural significance. For instance, fashion trends in the UK would not be trending in Japan, Korea or china. Their lifestyles vary a great deal and so is their level of creativity, the relative population of local artists versus the global imported culture</w:t>
      </w:r>
      <w:r w:rsidR="005B1B3B" w:rsidRPr="005B1B3B">
        <w:rPr>
          <w:rFonts w:ascii="Times New Roman" w:hAnsi="Times New Roman" w:cs="Times New Roman"/>
          <w:sz w:val="24"/>
          <w:szCs w:val="24"/>
          <w:shd w:val="clear" w:color="auto" w:fill="FFFFFF"/>
        </w:rPr>
        <w:t xml:space="preserve"> </w:t>
      </w:r>
      <w:r w:rsidR="005B1B3B">
        <w:rPr>
          <w:rFonts w:ascii="Times New Roman" w:hAnsi="Times New Roman" w:cs="Times New Roman"/>
          <w:sz w:val="24"/>
          <w:szCs w:val="24"/>
          <w:shd w:val="clear" w:color="auto" w:fill="FFFFFF"/>
        </w:rPr>
        <w:t xml:space="preserve">(Bhaskaran &amp; Sukumaran, </w:t>
      </w:r>
      <w:r w:rsidR="005B1B3B" w:rsidRPr="005B1B3B">
        <w:rPr>
          <w:rFonts w:ascii="Times New Roman" w:hAnsi="Times New Roman" w:cs="Times New Roman"/>
          <w:sz w:val="24"/>
          <w:szCs w:val="24"/>
          <w:shd w:val="clear" w:color="auto" w:fill="FFFFFF"/>
        </w:rPr>
        <w:t>2007)</w:t>
      </w:r>
      <w:r w:rsidRPr="005B1B3B">
        <w:rPr>
          <w:rFonts w:ascii="Times New Roman" w:hAnsi="Times New Roman" w:cs="Times New Roman"/>
          <w:sz w:val="24"/>
          <w:szCs w:val="24"/>
        </w:rPr>
        <w:t xml:space="preserve">. In other instances, </w:t>
      </w:r>
      <w:r w:rsidR="008552EC" w:rsidRPr="005B1B3B">
        <w:rPr>
          <w:rFonts w:ascii="Times New Roman" w:hAnsi="Times New Roman" w:cs="Times New Roman"/>
          <w:sz w:val="24"/>
          <w:szCs w:val="24"/>
        </w:rPr>
        <w:t>social media influences in each region also vary</w:t>
      </w:r>
      <w:r w:rsidRPr="005B1B3B">
        <w:rPr>
          <w:rFonts w:ascii="Times New Roman" w:hAnsi="Times New Roman" w:cs="Times New Roman"/>
          <w:sz w:val="24"/>
          <w:szCs w:val="24"/>
        </w:rPr>
        <w:t xml:space="preserve"> significantly. </w:t>
      </w:r>
      <w:r w:rsidR="008552EC" w:rsidRPr="005B1B3B">
        <w:rPr>
          <w:rFonts w:ascii="Times New Roman" w:hAnsi="Times New Roman" w:cs="Times New Roman"/>
          <w:sz w:val="24"/>
          <w:szCs w:val="24"/>
        </w:rPr>
        <w:t xml:space="preserve">Marketing is therefore affected and will depend on the dominant communication technology used in the social groups. Sometimes social media marketing is the simplest yet it could be the hardest if cultural perspectives are not keenly considered. </w:t>
      </w:r>
    </w:p>
    <w:p w:rsidR="008552EC" w:rsidRPr="005B1B3B" w:rsidRDefault="008552EC" w:rsidP="005B1B3B">
      <w:pPr>
        <w:spacing w:line="480" w:lineRule="auto"/>
        <w:rPr>
          <w:rFonts w:ascii="Times New Roman" w:hAnsi="Times New Roman" w:cs="Times New Roman"/>
          <w:sz w:val="24"/>
          <w:szCs w:val="24"/>
        </w:rPr>
      </w:pPr>
      <w:r w:rsidRPr="005B1B3B">
        <w:rPr>
          <w:rFonts w:ascii="Times New Roman" w:hAnsi="Times New Roman" w:cs="Times New Roman"/>
          <w:sz w:val="24"/>
          <w:szCs w:val="24"/>
        </w:rPr>
        <w:t xml:space="preserve">The languages spoken and used in different regions and countries create an impact on the brand names, marketing, </w:t>
      </w:r>
      <w:r w:rsidR="00DD46D5" w:rsidRPr="005B1B3B">
        <w:rPr>
          <w:rFonts w:ascii="Times New Roman" w:hAnsi="Times New Roman" w:cs="Times New Roman"/>
          <w:sz w:val="24"/>
          <w:szCs w:val="24"/>
        </w:rPr>
        <w:t>and advertising</w:t>
      </w:r>
      <w:r w:rsidRPr="005B1B3B">
        <w:rPr>
          <w:rFonts w:ascii="Times New Roman" w:hAnsi="Times New Roman" w:cs="Times New Roman"/>
          <w:sz w:val="24"/>
          <w:szCs w:val="24"/>
        </w:rPr>
        <w:t>, collection of information and business relationships conducts. Using one language may fail to bring the effect you may want on your business. Thus, language is a key factor in cultural consideration. In the African countries, more than 1language is embraced and the languages differ as per community. It is common to find</w:t>
      </w:r>
      <w:r w:rsidR="00DD46D5" w:rsidRPr="005B1B3B">
        <w:rPr>
          <w:rFonts w:ascii="Times New Roman" w:hAnsi="Times New Roman" w:cs="Times New Roman"/>
          <w:sz w:val="24"/>
          <w:szCs w:val="24"/>
        </w:rPr>
        <w:t xml:space="preserve"> a country like Kenya, Nigeria with more than 10languages used. A country like Canada also has at least two official languages with a third and fourth spoken in several other areas of the country. This means that diversity has been embraced, which means a business will have to speak more than 3languages for it to deliver its message across</w:t>
      </w:r>
      <w:r w:rsidR="005B1B3B" w:rsidRPr="005B1B3B">
        <w:rPr>
          <w:rFonts w:ascii="Times New Roman" w:eastAsia="Times New Roman" w:hAnsi="Times New Roman" w:cs="Times New Roman"/>
          <w:sz w:val="24"/>
          <w:szCs w:val="24"/>
        </w:rPr>
        <w:t xml:space="preserve"> </w:t>
      </w:r>
      <w:r w:rsidR="005B1B3B">
        <w:rPr>
          <w:rFonts w:ascii="Times New Roman" w:eastAsia="Times New Roman" w:hAnsi="Times New Roman" w:cs="Times New Roman"/>
          <w:sz w:val="24"/>
          <w:szCs w:val="24"/>
        </w:rPr>
        <w:t xml:space="preserve">(Thornton, </w:t>
      </w:r>
      <w:r w:rsidR="005B1B3B" w:rsidRPr="005B1B3B">
        <w:rPr>
          <w:rFonts w:ascii="Times New Roman" w:eastAsia="Times New Roman" w:hAnsi="Times New Roman" w:cs="Times New Roman"/>
          <w:sz w:val="24"/>
          <w:szCs w:val="24"/>
        </w:rPr>
        <w:t>Rib</w:t>
      </w:r>
      <w:r w:rsidR="005B1B3B">
        <w:rPr>
          <w:rFonts w:ascii="Times New Roman" w:eastAsia="Times New Roman" w:hAnsi="Times New Roman" w:cs="Times New Roman"/>
          <w:sz w:val="24"/>
          <w:szCs w:val="24"/>
        </w:rPr>
        <w:t xml:space="preserve">eiro-Soriano, &amp; Urbano, </w:t>
      </w:r>
      <w:r w:rsidR="005B1B3B" w:rsidRPr="005B1B3B">
        <w:rPr>
          <w:rFonts w:ascii="Times New Roman" w:eastAsia="Times New Roman" w:hAnsi="Times New Roman" w:cs="Times New Roman"/>
          <w:sz w:val="24"/>
          <w:szCs w:val="24"/>
        </w:rPr>
        <w:t>2011)</w:t>
      </w:r>
      <w:r w:rsidR="00DD46D5" w:rsidRPr="005B1B3B">
        <w:rPr>
          <w:rFonts w:ascii="Times New Roman" w:hAnsi="Times New Roman" w:cs="Times New Roman"/>
          <w:sz w:val="24"/>
          <w:szCs w:val="24"/>
        </w:rPr>
        <w:t xml:space="preserve">. </w:t>
      </w:r>
    </w:p>
    <w:p w:rsidR="00DD46D5" w:rsidRPr="005B1B3B" w:rsidRDefault="00DC50B2" w:rsidP="005B1B3B">
      <w:pPr>
        <w:spacing w:line="480" w:lineRule="auto"/>
        <w:rPr>
          <w:rFonts w:ascii="Times New Roman" w:hAnsi="Times New Roman" w:cs="Times New Roman"/>
          <w:sz w:val="24"/>
          <w:szCs w:val="24"/>
        </w:rPr>
      </w:pPr>
      <w:r w:rsidRPr="005B1B3B">
        <w:rPr>
          <w:rFonts w:ascii="Times New Roman" w:hAnsi="Times New Roman" w:cs="Times New Roman"/>
          <w:sz w:val="24"/>
          <w:szCs w:val="24"/>
        </w:rPr>
        <w:t>The level of education is another factor that influences business strategies in a region. Different levels of education also results to social classes and their influence to society, access to education, disposable income level among others. A business strategy or marketing varies with such factors since the language and content used for the elite class may not be welcoming in the poorer neighborhoods. The prices may vary hence affecting the consumers buying and preferences</w:t>
      </w:r>
      <w:r w:rsidR="005B1B3B" w:rsidRPr="005B1B3B">
        <w:rPr>
          <w:rFonts w:ascii="Times New Roman" w:hAnsi="Times New Roman" w:cs="Times New Roman"/>
          <w:sz w:val="24"/>
          <w:szCs w:val="24"/>
          <w:shd w:val="clear" w:color="auto" w:fill="FFFFFF"/>
        </w:rPr>
        <w:t xml:space="preserve"> </w:t>
      </w:r>
      <w:r w:rsidR="005B1B3B">
        <w:rPr>
          <w:rFonts w:ascii="Times New Roman" w:hAnsi="Times New Roman" w:cs="Times New Roman"/>
          <w:sz w:val="24"/>
          <w:szCs w:val="24"/>
          <w:shd w:val="clear" w:color="auto" w:fill="FFFFFF"/>
        </w:rPr>
        <w:t xml:space="preserve">(Bhaskaran &amp; Sukumaran, </w:t>
      </w:r>
      <w:r w:rsidR="005B1B3B" w:rsidRPr="005B1B3B">
        <w:rPr>
          <w:rFonts w:ascii="Times New Roman" w:hAnsi="Times New Roman" w:cs="Times New Roman"/>
          <w:sz w:val="24"/>
          <w:szCs w:val="24"/>
          <w:shd w:val="clear" w:color="auto" w:fill="FFFFFF"/>
        </w:rPr>
        <w:t>2007)</w:t>
      </w:r>
      <w:r w:rsidRPr="005B1B3B">
        <w:rPr>
          <w:rFonts w:ascii="Times New Roman" w:hAnsi="Times New Roman" w:cs="Times New Roman"/>
          <w:sz w:val="24"/>
          <w:szCs w:val="24"/>
        </w:rPr>
        <w:t xml:space="preserve">. Others are health conscious with what they consume and hence will need a well explained advert that covers their products. </w:t>
      </w:r>
    </w:p>
    <w:p w:rsidR="00DC50B2" w:rsidRPr="005B1B3B" w:rsidRDefault="00DC50B2" w:rsidP="005B1B3B">
      <w:pPr>
        <w:spacing w:line="480" w:lineRule="auto"/>
        <w:rPr>
          <w:rFonts w:ascii="Times New Roman" w:hAnsi="Times New Roman" w:cs="Times New Roman"/>
          <w:sz w:val="24"/>
          <w:szCs w:val="24"/>
        </w:rPr>
      </w:pPr>
      <w:r w:rsidRPr="005B1B3B">
        <w:rPr>
          <w:rFonts w:ascii="Times New Roman" w:hAnsi="Times New Roman" w:cs="Times New Roman"/>
          <w:sz w:val="24"/>
          <w:szCs w:val="24"/>
        </w:rPr>
        <w:t xml:space="preserve">Other factors to consider are such as religion, ethics and values of different </w:t>
      </w:r>
      <w:r w:rsidR="00D6299B" w:rsidRPr="005B1B3B">
        <w:rPr>
          <w:rFonts w:ascii="Times New Roman" w:hAnsi="Times New Roman" w:cs="Times New Roman"/>
          <w:sz w:val="24"/>
          <w:szCs w:val="24"/>
        </w:rPr>
        <w:t xml:space="preserve">nations or regions. These factors in most cases are dependent on region, status, religion and ethnicity. However, other times ethics and values may not be held the same by everyone in a target market. </w:t>
      </w:r>
    </w:p>
    <w:p w:rsidR="005B1B3B" w:rsidRPr="005B1B3B" w:rsidRDefault="004E4452" w:rsidP="005B1B3B">
      <w:pPr>
        <w:spacing w:line="480" w:lineRule="auto"/>
        <w:rPr>
          <w:rFonts w:ascii="Times New Roman" w:hAnsi="Times New Roman" w:cs="Times New Roman"/>
          <w:sz w:val="24"/>
          <w:szCs w:val="24"/>
        </w:rPr>
      </w:pPr>
      <w:r w:rsidRPr="005B1B3B">
        <w:rPr>
          <w:rFonts w:ascii="Times New Roman" w:hAnsi="Times New Roman" w:cs="Times New Roman"/>
          <w:sz w:val="24"/>
          <w:szCs w:val="24"/>
        </w:rPr>
        <w:t xml:space="preserve">Understanding the importance of culture in all aspects will enable the adoption of best strategies to use in various regions. The people’s ways of life will determine if the business will be successful or not. Equally, it is important to note the desires and have an understanding of what various communities’ values. Cultural considerations are almost everything a business needs, it may either  impact your current strategy or change your way of approach. Culture is integral to every other business hence the need to make strategies that revolve around cultures. </w:t>
      </w:r>
    </w:p>
    <w:p w:rsidR="005B1B3B" w:rsidRPr="005B1B3B" w:rsidRDefault="005B1B3B" w:rsidP="005B1B3B">
      <w:pPr>
        <w:spacing w:line="480" w:lineRule="auto"/>
        <w:rPr>
          <w:rFonts w:ascii="Times New Roman" w:hAnsi="Times New Roman" w:cs="Times New Roman"/>
          <w:sz w:val="24"/>
          <w:szCs w:val="24"/>
        </w:rPr>
      </w:pPr>
    </w:p>
    <w:p w:rsidR="005B1B3B" w:rsidRPr="005B1B3B" w:rsidRDefault="005B1B3B" w:rsidP="005B1B3B">
      <w:pPr>
        <w:spacing w:line="480" w:lineRule="auto"/>
        <w:jc w:val="center"/>
        <w:rPr>
          <w:rFonts w:ascii="Times New Roman" w:hAnsi="Times New Roman" w:cs="Times New Roman"/>
          <w:color w:val="001133"/>
          <w:sz w:val="24"/>
          <w:szCs w:val="24"/>
          <w:shd w:val="clear" w:color="auto" w:fill="FFFFFF"/>
        </w:rPr>
      </w:pPr>
      <w:r w:rsidRPr="005B1B3B">
        <w:rPr>
          <w:rFonts w:ascii="Times New Roman" w:hAnsi="Times New Roman" w:cs="Times New Roman"/>
          <w:color w:val="001133"/>
          <w:sz w:val="24"/>
          <w:szCs w:val="24"/>
          <w:shd w:val="clear" w:color="auto" w:fill="FFFFFF"/>
        </w:rPr>
        <w:t>References</w:t>
      </w:r>
    </w:p>
    <w:p w:rsidR="004E4452" w:rsidRPr="005B1B3B" w:rsidRDefault="005B1B3B" w:rsidP="005B1B3B">
      <w:pPr>
        <w:spacing w:line="480" w:lineRule="auto"/>
        <w:rPr>
          <w:rFonts w:ascii="Times New Roman" w:hAnsi="Times New Roman" w:cs="Times New Roman"/>
          <w:sz w:val="24"/>
          <w:szCs w:val="24"/>
          <w:shd w:val="clear" w:color="auto" w:fill="FFFFFF"/>
        </w:rPr>
      </w:pPr>
      <w:r w:rsidRPr="005B1B3B">
        <w:rPr>
          <w:rFonts w:ascii="Times New Roman" w:hAnsi="Times New Roman" w:cs="Times New Roman"/>
          <w:sz w:val="24"/>
          <w:szCs w:val="24"/>
          <w:shd w:val="clear" w:color="auto" w:fill="FFFFFF"/>
        </w:rPr>
        <w:t xml:space="preserve">Bhaskaran, S., &amp; Sukumaran, N. (2007). </w:t>
      </w:r>
      <w:r w:rsidRPr="005B1B3B">
        <w:rPr>
          <w:rFonts w:ascii="Times New Roman" w:hAnsi="Times New Roman" w:cs="Times New Roman"/>
          <w:i/>
          <w:iCs/>
          <w:sz w:val="24"/>
          <w:szCs w:val="24"/>
          <w:shd w:val="clear" w:color="auto" w:fill="FFFFFF"/>
        </w:rPr>
        <w:t>National</w:t>
      </w:r>
      <w:r w:rsidRPr="005B1B3B">
        <w:rPr>
          <w:rFonts w:ascii="Times New Roman" w:hAnsi="Times New Roman" w:cs="Times New Roman"/>
          <w:sz w:val="24"/>
          <w:szCs w:val="24"/>
          <w:shd w:val="clear" w:color="auto" w:fill="FFFFFF"/>
        </w:rPr>
        <w:t xml:space="preserve"> Cross Cultural Management: An International Journal, 14(1), 54-67</w:t>
      </w:r>
    </w:p>
    <w:p w:rsidR="005B1B3B" w:rsidRPr="005B1B3B" w:rsidRDefault="005B1B3B" w:rsidP="005B1B3B">
      <w:p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5B1B3B">
        <w:rPr>
          <w:rFonts w:ascii="Times New Roman" w:eastAsia="Times New Roman" w:hAnsi="Times New Roman" w:cs="Times New Roman"/>
          <w:sz w:val="24"/>
          <w:szCs w:val="24"/>
        </w:rPr>
        <w:t xml:space="preserve">Thornton, P. H., Ribeiro-Soriano, D., &amp; Urbano, D. (2011) </w:t>
      </w:r>
      <w:hyperlink r:id="rId7" w:tgtFrame="_blank" w:history="1">
        <w:r w:rsidRPr="005B1B3B">
          <w:rPr>
            <w:rFonts w:ascii="Times New Roman" w:eastAsia="Times New Roman" w:hAnsi="Times New Roman" w:cs="Times New Roman"/>
            <w:i/>
            <w:iCs/>
            <w:sz w:val="24"/>
            <w:szCs w:val="24"/>
          </w:rPr>
          <w:t>Socio-cultural factors and entrepreneurial activity: An overview.</w:t>
        </w:r>
      </w:hyperlink>
      <w:r w:rsidRPr="005B1B3B">
        <w:rPr>
          <w:rFonts w:ascii="Times New Roman" w:eastAsia="Times New Roman" w:hAnsi="Times New Roman" w:cs="Times New Roman"/>
          <w:sz w:val="24"/>
          <w:szCs w:val="24"/>
        </w:rPr>
        <w:t> International small business journal, 0266242610391930.</w:t>
      </w:r>
    </w:p>
    <w:p w:rsidR="005B1B3B" w:rsidRPr="005B1B3B" w:rsidRDefault="005B1B3B" w:rsidP="005B1B3B">
      <w:pPr>
        <w:spacing w:line="480" w:lineRule="auto"/>
        <w:rPr>
          <w:rFonts w:ascii="Times New Roman" w:hAnsi="Times New Roman" w:cs="Times New Roman"/>
          <w:sz w:val="24"/>
          <w:szCs w:val="24"/>
        </w:rPr>
      </w:pPr>
    </w:p>
    <w:sectPr w:rsidR="005B1B3B" w:rsidRPr="005B1B3B" w:rsidSect="005B1B3B">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0B76" w:rsidRDefault="00200B76" w:rsidP="005B1B3B">
      <w:pPr>
        <w:spacing w:after="0" w:line="240" w:lineRule="auto"/>
      </w:pPr>
      <w:r>
        <w:separator/>
      </w:r>
    </w:p>
  </w:endnote>
  <w:endnote w:type="continuationSeparator" w:id="1">
    <w:p w:rsidR="00200B76" w:rsidRDefault="00200B76" w:rsidP="005B1B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0B76" w:rsidRDefault="00200B76" w:rsidP="005B1B3B">
      <w:pPr>
        <w:spacing w:after="0" w:line="240" w:lineRule="auto"/>
      </w:pPr>
      <w:r>
        <w:separator/>
      </w:r>
    </w:p>
  </w:footnote>
  <w:footnote w:type="continuationSeparator" w:id="1">
    <w:p w:rsidR="00200B76" w:rsidRDefault="00200B76" w:rsidP="005B1B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5525512"/>
      <w:docPartObj>
        <w:docPartGallery w:val="Page Numbers (Top of Page)"/>
        <w:docPartUnique/>
      </w:docPartObj>
    </w:sdtPr>
    <w:sdtContent>
      <w:p w:rsidR="005B1B3B" w:rsidRPr="005B1B3B" w:rsidRDefault="005B1B3B" w:rsidP="005B1B3B">
        <w:pPr>
          <w:spacing w:line="480" w:lineRule="auto"/>
          <w:rPr>
            <w:rFonts w:ascii="Times New Roman" w:hAnsi="Times New Roman" w:cs="Times New Roman"/>
            <w:sz w:val="24"/>
            <w:szCs w:val="24"/>
          </w:rPr>
        </w:pPr>
        <w:r w:rsidRPr="005B1B3B">
          <w:rPr>
            <w:rFonts w:ascii="Times New Roman" w:hAnsi="Times New Roman" w:cs="Times New Roman"/>
            <w:sz w:val="24"/>
            <w:szCs w:val="24"/>
          </w:rPr>
          <w:t xml:space="preserve">Cultural Considerations For The Company’s Strategy </w:t>
        </w:r>
        <w:r>
          <w:rPr>
            <w:rFonts w:ascii="Times New Roman" w:hAnsi="Times New Roman" w:cs="Times New Roman"/>
            <w:sz w:val="24"/>
            <w:szCs w:val="24"/>
          </w:rPr>
          <w:t xml:space="preserve">                                                                   </w:t>
        </w:r>
        <w:r w:rsidRPr="005B1B3B">
          <w:rPr>
            <w:rFonts w:ascii="Times New Roman" w:hAnsi="Times New Roman" w:cs="Times New Roman"/>
            <w:sz w:val="24"/>
            <w:szCs w:val="24"/>
          </w:rPr>
          <w:fldChar w:fldCharType="begin"/>
        </w:r>
        <w:r w:rsidRPr="005B1B3B">
          <w:rPr>
            <w:rFonts w:ascii="Times New Roman" w:hAnsi="Times New Roman" w:cs="Times New Roman"/>
            <w:sz w:val="24"/>
            <w:szCs w:val="24"/>
          </w:rPr>
          <w:instrText xml:space="preserve"> PAGE   \* MERGEFORMAT </w:instrText>
        </w:r>
        <w:r w:rsidRPr="005B1B3B">
          <w:rPr>
            <w:rFonts w:ascii="Times New Roman" w:hAnsi="Times New Roman" w:cs="Times New Roman"/>
            <w:sz w:val="24"/>
            <w:szCs w:val="24"/>
          </w:rPr>
          <w:fldChar w:fldCharType="separate"/>
        </w:r>
        <w:r>
          <w:rPr>
            <w:rFonts w:ascii="Times New Roman" w:hAnsi="Times New Roman" w:cs="Times New Roman"/>
            <w:noProof/>
            <w:sz w:val="24"/>
            <w:szCs w:val="24"/>
          </w:rPr>
          <w:t>2</w:t>
        </w:r>
        <w:r w:rsidRPr="005B1B3B">
          <w:rPr>
            <w:rFonts w:ascii="Times New Roman" w:hAnsi="Times New Roman" w:cs="Times New Roman"/>
            <w:sz w:val="24"/>
            <w:szCs w:val="24"/>
          </w:rPr>
          <w:fldChar w:fldCharType="end"/>
        </w:r>
      </w:p>
    </w:sdtContent>
  </w:sdt>
  <w:p w:rsidR="005B1B3B" w:rsidRDefault="005B1B3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92697C"/>
    <w:multiLevelType w:val="multilevel"/>
    <w:tmpl w:val="5B94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D4599E"/>
    <w:rsid w:val="00200B76"/>
    <w:rsid w:val="004E4452"/>
    <w:rsid w:val="005B1B3B"/>
    <w:rsid w:val="005D4534"/>
    <w:rsid w:val="008552EC"/>
    <w:rsid w:val="00D4599E"/>
    <w:rsid w:val="00D6299B"/>
    <w:rsid w:val="00DC50B2"/>
    <w:rsid w:val="00DD46D5"/>
    <w:rsid w:val="00DF51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5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1B3B"/>
    <w:rPr>
      <w:color w:val="0000FF"/>
      <w:u w:val="single"/>
    </w:rPr>
  </w:style>
  <w:style w:type="paragraph" w:styleId="Header">
    <w:name w:val="header"/>
    <w:basedOn w:val="Normal"/>
    <w:link w:val="HeaderChar"/>
    <w:uiPriority w:val="99"/>
    <w:unhideWhenUsed/>
    <w:rsid w:val="005B1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B3B"/>
  </w:style>
  <w:style w:type="paragraph" w:styleId="Footer">
    <w:name w:val="footer"/>
    <w:basedOn w:val="Normal"/>
    <w:link w:val="FooterChar"/>
    <w:uiPriority w:val="99"/>
    <w:semiHidden/>
    <w:unhideWhenUsed/>
    <w:rsid w:val="005B1B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B1B3B"/>
  </w:style>
</w:styles>
</file>

<file path=word/webSettings.xml><?xml version="1.0" encoding="utf-8"?>
<w:webSettings xmlns:r="http://schemas.openxmlformats.org/officeDocument/2006/relationships" xmlns:w="http://schemas.openxmlformats.org/wordprocessingml/2006/main">
  <w:divs>
    <w:div w:id="196071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gate.net/profile/Patricia_Thornton3/publication/228314691_Socio-Cultural_Factors_and_Entrepreneurial_Activity_An_Overview/links/544e7a3d0cf29473161be15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2019-08-05T21:33:00Z</dcterms:created>
  <dcterms:modified xsi:type="dcterms:W3CDTF">2019-08-05T23:28:00Z</dcterms:modified>
</cp:coreProperties>
</file>